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03057" w14:textId="447C283C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both"/>
        <w:rPr>
          <w:color w:val="555555"/>
        </w:rPr>
      </w:pPr>
      <w:r w:rsidRPr="00D95910">
        <w:rPr>
          <w:color w:val="555555"/>
        </w:rPr>
        <w:t>Na temelju članka 48. Zakona o  lokalnoj i područnoj (regionalnoj) samoupravi („Narodne novine“, br. 33/01, 60/01, 129/05, 109/07, 125/08, 36/09, 150/11, 144/12, 19/13, 137/15, 123/17, 98/19 i 144/20) i članka  96. Statuta Općine Kaštelir-Labinci-Castelliere-S.Domenica („Slużbene novine Općine Kaštelir-Labinci-Castelliere-S. Domenica broj: 2/09, 2/13, 1/21 i 3/22), a u svezi članka 57. Zakona o trgovini („Narodne novine“, br. 87/08, 96/08, 116/08, 76/09, 114/11, 68/13, 30/14, 32/19, 98/19, 32/20 i 33/23),  Općinski načelnik dana 10. kolovoza 2023. godine donosi</w:t>
      </w:r>
    </w:p>
    <w:p w14:paraId="163023DF" w14:textId="02ADF149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both"/>
        <w:rPr>
          <w:color w:val="555555"/>
        </w:rPr>
      </w:pPr>
      <w:r w:rsidRPr="00D95910">
        <w:rPr>
          <w:color w:val="555555"/>
        </w:rPr>
        <w:t> </w:t>
      </w:r>
    </w:p>
    <w:p w14:paraId="4FDCE8D1" w14:textId="77777777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center"/>
        <w:rPr>
          <w:color w:val="555555"/>
        </w:rPr>
      </w:pPr>
      <w:r w:rsidRPr="00D95910">
        <w:rPr>
          <w:rStyle w:val="Naglaeno"/>
          <w:color w:val="555555"/>
        </w:rPr>
        <w:t>ODLUKU</w:t>
      </w:r>
    </w:p>
    <w:p w14:paraId="68DC8CB7" w14:textId="648A5F94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center"/>
        <w:rPr>
          <w:color w:val="555555"/>
        </w:rPr>
      </w:pPr>
      <w:r w:rsidRPr="00D95910">
        <w:rPr>
          <w:rStyle w:val="Naglaeno"/>
          <w:color w:val="555555"/>
        </w:rPr>
        <w:t xml:space="preserve">o proglašenju dana 15. kolovoza 2023. godine sajamskim danom na području </w:t>
      </w:r>
      <w:r w:rsidRPr="00D95910">
        <w:rPr>
          <w:rStyle w:val="Naglaeno"/>
          <w:color w:val="555555"/>
        </w:rPr>
        <w:t>Općine Kaštelir-Labinci-Castellire-S.Domenica</w:t>
      </w:r>
    </w:p>
    <w:p w14:paraId="700F2CCF" w14:textId="77777777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center"/>
        <w:rPr>
          <w:color w:val="555555"/>
        </w:rPr>
      </w:pPr>
      <w:r w:rsidRPr="00D95910">
        <w:rPr>
          <w:color w:val="555555"/>
        </w:rPr>
        <w:t> </w:t>
      </w:r>
    </w:p>
    <w:p w14:paraId="1136E35C" w14:textId="77777777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center"/>
        <w:rPr>
          <w:color w:val="555555"/>
        </w:rPr>
      </w:pPr>
      <w:r w:rsidRPr="00D95910">
        <w:rPr>
          <w:color w:val="555555"/>
        </w:rPr>
        <w:t>Članak 1.</w:t>
      </w:r>
    </w:p>
    <w:p w14:paraId="01BCF21A" w14:textId="6DE234DE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both"/>
        <w:rPr>
          <w:color w:val="555555"/>
        </w:rPr>
      </w:pPr>
      <w:r w:rsidRPr="00D95910">
        <w:rPr>
          <w:color w:val="555555"/>
        </w:rPr>
        <w:t>U svrhu poticanja prepoznatljive prigodne prodaje, kao oblika promidžbeno-turističkih aktivnosti, proglašava se dan 15. kolovoza 2023. godine sajamskim danom za cijelo područje Općine Kaštelir-Labinci-Castellire-S.Domenica.</w:t>
      </w:r>
    </w:p>
    <w:p w14:paraId="48A09355" w14:textId="77777777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both"/>
        <w:rPr>
          <w:color w:val="555555"/>
        </w:rPr>
      </w:pPr>
      <w:r w:rsidRPr="00D95910">
        <w:rPr>
          <w:color w:val="555555"/>
        </w:rPr>
        <w:t> </w:t>
      </w:r>
    </w:p>
    <w:p w14:paraId="5340ED16" w14:textId="77777777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center"/>
        <w:rPr>
          <w:color w:val="555555"/>
        </w:rPr>
      </w:pPr>
      <w:r w:rsidRPr="00D95910">
        <w:rPr>
          <w:color w:val="555555"/>
        </w:rPr>
        <w:t>Članak 2.</w:t>
      </w:r>
    </w:p>
    <w:p w14:paraId="7CD4413A" w14:textId="35CDCA2A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both"/>
        <w:rPr>
          <w:color w:val="555555"/>
        </w:rPr>
      </w:pPr>
      <w:r w:rsidRPr="00D95910">
        <w:rPr>
          <w:color w:val="555555"/>
        </w:rPr>
        <w:t>Prigodna prodaja na štandovima, klupama</w:t>
      </w:r>
      <w:r w:rsidRPr="00D95910">
        <w:rPr>
          <w:color w:val="555555"/>
        </w:rPr>
        <w:t>, kioscima</w:t>
      </w:r>
      <w:r w:rsidRPr="00D95910">
        <w:rPr>
          <w:color w:val="555555"/>
        </w:rPr>
        <w:t xml:space="preserve"> i slično, kao sastavni dio sajamskih događanja, obavljat će se u vremenu od 08,00 do 24,00 sata.</w:t>
      </w:r>
    </w:p>
    <w:p w14:paraId="75D73EE9" w14:textId="77777777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both"/>
        <w:rPr>
          <w:color w:val="555555"/>
        </w:rPr>
      </w:pPr>
      <w:r w:rsidRPr="00D95910">
        <w:rPr>
          <w:color w:val="555555"/>
        </w:rPr>
        <w:t> </w:t>
      </w:r>
    </w:p>
    <w:p w14:paraId="5D955FC3" w14:textId="77777777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center"/>
        <w:rPr>
          <w:color w:val="555555"/>
        </w:rPr>
      </w:pPr>
      <w:r w:rsidRPr="00D95910">
        <w:rPr>
          <w:color w:val="555555"/>
        </w:rPr>
        <w:t>Članak 3.</w:t>
      </w:r>
    </w:p>
    <w:p w14:paraId="4687A411" w14:textId="27119CA1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both"/>
        <w:rPr>
          <w:color w:val="555555"/>
        </w:rPr>
      </w:pPr>
      <w:r w:rsidRPr="00D95910">
        <w:rPr>
          <w:color w:val="555555"/>
        </w:rPr>
        <w:t>Ova Odluka stupa na snagu danom donošenja i bit će objavljena na mrežnoj stranici Općine Kaštelir-Labinci-Castellire-S.Domenica.</w:t>
      </w:r>
    </w:p>
    <w:p w14:paraId="176BF380" w14:textId="4B1EAF80" w:rsidR="00D95910" w:rsidRP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jc w:val="both"/>
        <w:rPr>
          <w:color w:val="555555"/>
        </w:rPr>
      </w:pPr>
      <w:r w:rsidRPr="00D95910">
        <w:rPr>
          <w:color w:val="555555"/>
        </w:rPr>
        <w:t> </w:t>
      </w:r>
    </w:p>
    <w:p w14:paraId="23693EEF" w14:textId="2AAED722" w:rsidR="00D95910" w:rsidRPr="00D95910" w:rsidRDefault="00D95910" w:rsidP="00D95910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D95910">
        <w:rPr>
          <w:rFonts w:ascii="Times New Roman" w:hAnsi="Times New Roman" w:cs="Times New Roman"/>
          <w:sz w:val="24"/>
          <w:szCs w:val="24"/>
        </w:rPr>
        <w:t xml:space="preserve">Klasa: </w:t>
      </w:r>
      <w:r>
        <w:rPr>
          <w:rFonts w:ascii="Times New Roman" w:hAnsi="Times New Roman" w:cs="Times New Roman"/>
          <w:sz w:val="24"/>
          <w:szCs w:val="24"/>
        </w:rPr>
        <w:t>024</w:t>
      </w:r>
      <w:r w:rsidRPr="00D95910">
        <w:rPr>
          <w:rFonts w:ascii="Times New Roman" w:hAnsi="Times New Roman" w:cs="Times New Roman"/>
          <w:sz w:val="24"/>
          <w:szCs w:val="24"/>
        </w:rPr>
        <w:t>-0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D95910">
        <w:rPr>
          <w:rFonts w:ascii="Times New Roman" w:hAnsi="Times New Roman" w:cs="Times New Roman"/>
          <w:sz w:val="24"/>
          <w:szCs w:val="24"/>
        </w:rPr>
        <w:t>/23-01/</w:t>
      </w:r>
    </w:p>
    <w:p w14:paraId="17A00A9A" w14:textId="09E5AC9F" w:rsidR="00D95910" w:rsidRPr="00D95910" w:rsidRDefault="00D95910" w:rsidP="00D95910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D95910">
        <w:rPr>
          <w:rFonts w:ascii="Times New Roman" w:hAnsi="Times New Roman" w:cs="Times New Roman"/>
          <w:sz w:val="24"/>
          <w:szCs w:val="24"/>
        </w:rPr>
        <w:t>Ur.broj: 2163-21-02-23-2</w:t>
      </w:r>
    </w:p>
    <w:p w14:paraId="71C37D20" w14:textId="096D8E3E" w:rsidR="00D95910" w:rsidRDefault="00D95910" w:rsidP="00D95910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Kaštelir, Castelliere</w:t>
      </w:r>
      <w:r w:rsidRPr="00D95910">
        <w:rPr>
          <w:rFonts w:ascii="Times New Roman" w:hAnsi="Times New Roman" w:cs="Times New Roman"/>
          <w:sz w:val="24"/>
          <w:szCs w:val="24"/>
        </w:rPr>
        <w:t>, 10. kolovoza 2023.</w:t>
      </w:r>
    </w:p>
    <w:p w14:paraId="47914591" w14:textId="77777777" w:rsidR="00D95910" w:rsidRPr="00D95910" w:rsidRDefault="00D95910" w:rsidP="00D95910">
      <w:pPr>
        <w:pStyle w:val="Bezproreda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D95910" w14:paraId="41655A9A" w14:textId="77777777" w:rsidTr="00D95910">
        <w:tc>
          <w:tcPr>
            <w:tcW w:w="4531" w:type="dxa"/>
          </w:tcPr>
          <w:p w14:paraId="688ADD12" w14:textId="77777777" w:rsidR="00D95910" w:rsidRDefault="00D95910" w:rsidP="00D95910">
            <w:pPr>
              <w:pStyle w:val="StandardWeb"/>
              <w:spacing w:before="225" w:beforeAutospacing="0" w:after="0" w:afterAutospacing="0"/>
              <w:rPr>
                <w:rFonts w:ascii="Open Sans" w:hAnsi="Open Sans" w:cs="Open Sans"/>
                <w:color w:val="555555"/>
              </w:rPr>
            </w:pPr>
          </w:p>
        </w:tc>
        <w:tc>
          <w:tcPr>
            <w:tcW w:w="4531" w:type="dxa"/>
          </w:tcPr>
          <w:p w14:paraId="3144D1D0" w14:textId="77777777" w:rsidR="00D95910" w:rsidRPr="00D95910" w:rsidRDefault="00D95910" w:rsidP="00D95910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91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  <w:p w14:paraId="324FFB38" w14:textId="73ECB0FC" w:rsidR="00D95910" w:rsidRPr="00D95910" w:rsidRDefault="00D95910" w:rsidP="00D95910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910">
              <w:rPr>
                <w:rFonts w:ascii="Times New Roman" w:hAnsi="Times New Roman" w:cs="Times New Roman"/>
                <w:sz w:val="24"/>
                <w:szCs w:val="24"/>
              </w:rPr>
              <w:t>Đulijano Petrović</w:t>
            </w:r>
          </w:p>
        </w:tc>
      </w:tr>
    </w:tbl>
    <w:p w14:paraId="10C7EFFC" w14:textId="77777777" w:rsidR="00D95910" w:rsidRDefault="00D95910" w:rsidP="00D95910">
      <w:pPr>
        <w:pStyle w:val="StandardWeb"/>
        <w:shd w:val="clear" w:color="auto" w:fill="FFFFFF"/>
        <w:spacing w:before="225" w:beforeAutospacing="0" w:after="0" w:afterAutospacing="0"/>
        <w:rPr>
          <w:rFonts w:ascii="Open Sans" w:hAnsi="Open Sans" w:cs="Open Sans"/>
          <w:color w:val="555555"/>
        </w:rPr>
      </w:pPr>
      <w:r>
        <w:rPr>
          <w:rFonts w:ascii="Open Sans" w:hAnsi="Open Sans" w:cs="Open Sans"/>
          <w:color w:val="555555"/>
        </w:rPr>
        <w:t> </w:t>
      </w:r>
    </w:p>
    <w:p w14:paraId="5A79CAB3" w14:textId="77777777" w:rsidR="0054789F" w:rsidRDefault="0054789F"/>
    <w:sectPr w:rsidR="005478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910"/>
    <w:rsid w:val="0054789F"/>
    <w:rsid w:val="00745BB8"/>
    <w:rsid w:val="00810476"/>
    <w:rsid w:val="00D95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3AAC6"/>
  <w15:chartTrackingRefBased/>
  <w15:docId w15:val="{C8F55FF1-DDC7-4F4A-851F-513B6B8EB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D95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styleId="Naglaeno">
    <w:name w:val="Strong"/>
    <w:basedOn w:val="Zadanifontodlomka"/>
    <w:uiPriority w:val="22"/>
    <w:qFormat/>
    <w:rsid w:val="00D95910"/>
    <w:rPr>
      <w:b/>
      <w:bCs/>
    </w:rPr>
  </w:style>
  <w:style w:type="paragraph" w:styleId="Bezproreda">
    <w:name w:val="No Spacing"/>
    <w:uiPriority w:val="1"/>
    <w:qFormat/>
    <w:rsid w:val="00D95910"/>
    <w:pPr>
      <w:spacing w:after="0" w:line="240" w:lineRule="auto"/>
    </w:pPr>
  </w:style>
  <w:style w:type="table" w:styleId="Reetkatablice">
    <w:name w:val="Table Grid"/>
    <w:basedOn w:val="Obinatablica"/>
    <w:uiPriority w:val="39"/>
    <w:rsid w:val="00D959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892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203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Jasna Pol</dc:creator>
  <cp:keywords/>
  <dc:description/>
  <cp:lastModifiedBy>Jasna Pol</cp:lastModifiedBy>
  <cp:revision>1</cp:revision>
  <dcterms:created xsi:type="dcterms:W3CDTF">2023-08-11T08:56:00Z</dcterms:created>
  <dcterms:modified xsi:type="dcterms:W3CDTF">2023-08-11T09:07:00Z</dcterms:modified>
</cp:coreProperties>
</file>